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64A1" w:rsidRDefault="00DE243A">
      <w:pPr>
        <w:rPr>
          <w:color w:val="000000"/>
        </w:rPr>
      </w:pPr>
      <w:r>
        <w:rPr>
          <w:color w:val="000000"/>
          <w:highlight w:val="white"/>
        </w:rPr>
        <w:t>Whereas, the Centers for Disease Control and Prevention (CDC) ranks vaccination among the most significant public health achievements of the 20th century,</w:t>
      </w:r>
      <w:r>
        <w:rPr>
          <w:color w:val="000000"/>
          <w:highlight w:val="white"/>
          <w:vertAlign w:val="superscript"/>
        </w:rPr>
        <w:t>1</w:t>
      </w:r>
      <w:r>
        <w:rPr>
          <w:color w:val="000000"/>
          <w:highlight w:val="white"/>
        </w:rPr>
        <w:t> and</w:t>
      </w:r>
    </w:p>
    <w:p w14:paraId="00000002" w14:textId="56D582F8" w:rsidR="000F64A1" w:rsidRDefault="00DE243A">
      <w:r>
        <w:t>Whereas, according to the CDC, efforts to reduce transmission of COVID-19, have led many to miss their doctor’s visits where they would receive their scheduled immunizations,</w:t>
      </w:r>
      <w:r>
        <w:rPr>
          <w:vertAlign w:val="superscript"/>
        </w:rPr>
        <w:t xml:space="preserve"> 2 </w:t>
      </w:r>
      <w:r>
        <w:t xml:space="preserve">and </w:t>
      </w:r>
    </w:p>
    <w:p w14:paraId="00000004" w14:textId="71E5BB88" w:rsidR="000F64A1" w:rsidRDefault="00FD34BD">
      <w:sdt>
        <w:sdtPr>
          <w:tag w:val="goog_rdk_3"/>
          <w:id w:val="238989592"/>
        </w:sdtPr>
        <w:sdtEndPr/>
        <w:sdtContent>
          <w:r w:rsidR="00DE243A">
            <w:t>Whereas, a recent study found due to the pandemic, teens and adults have missed more than 37 million doses of recommended vaccines between June 2020 – July 2021,</w:t>
          </w:r>
          <w:proofErr w:type="gramStart"/>
          <w:r w:rsidR="00DE243A">
            <w:rPr>
              <w:vertAlign w:val="superscript"/>
            </w:rPr>
            <w:t xml:space="preserve">3  </w:t>
          </w:r>
          <w:r w:rsidR="00DE243A">
            <w:t>and</w:t>
          </w:r>
          <w:proofErr w:type="gramEnd"/>
          <w:sdt>
            <w:sdtPr>
              <w:tag w:val="goog_rdk_1"/>
              <w:id w:val="362401236"/>
            </w:sdtPr>
            <w:sdtEndPr/>
            <w:sdtContent>
              <w:r w:rsidR="00DE243A">
                <w:t xml:space="preserve"> </w:t>
              </w:r>
            </w:sdtContent>
          </w:sdt>
        </w:sdtContent>
      </w:sdt>
      <w:r w:rsidR="00DE243A">
        <w:t>the Centers for Disease Control and Prevention (CDC) reported</w:t>
      </w:r>
      <w:sdt>
        <w:sdtPr>
          <w:tag w:val="goog_rdk_5"/>
          <w:id w:val="1805736614"/>
        </w:sdtPr>
        <w:sdtEndPr/>
        <w:sdtContent>
          <w:r w:rsidR="00DE243A">
            <w:t xml:space="preserve">, in May 2021, </w:t>
          </w:r>
        </w:sdtContent>
      </w:sdt>
      <w:r w:rsidR="00DE243A">
        <w:t>that provider orders for non-influenza childhood vaccines through the Vaccines for Children (VFC) program had decreased by a total of about 11.7 million doses during the COVID-19 pandemic,</w:t>
      </w:r>
      <w:r w:rsidR="00DE243A">
        <w:rPr>
          <w:vertAlign w:val="superscript"/>
        </w:rPr>
        <w:t>4</w:t>
      </w:r>
      <w:r w:rsidR="00DE243A">
        <w:t xml:space="preserve"> and</w:t>
      </w:r>
    </w:p>
    <w:p w14:paraId="00000005" w14:textId="6BC4E6E5" w:rsidR="000F64A1" w:rsidRDefault="00DE243A">
      <w:r>
        <w:t xml:space="preserve">Whereas, </w:t>
      </w:r>
      <w:sdt>
        <w:sdtPr>
          <w:tag w:val="goog_rdk_8"/>
          <w:id w:val="-1078969714"/>
        </w:sdtPr>
        <w:sdtEndPr/>
        <w:sdtContent>
          <w:r>
            <w:t>raising the rates of</w:t>
          </w:r>
        </w:sdtContent>
      </w:sdt>
      <w:r>
        <w:t xml:space="preserve"> routine vaccination </w:t>
      </w:r>
      <w:sdt>
        <w:sdtPr>
          <w:tag w:val="goog_rdk_10"/>
          <w:id w:val="1494836889"/>
        </w:sdtPr>
        <w:sdtEndPr/>
        <w:sdtContent>
          <w:r>
            <w:t>that have dramatically fallen during</w:t>
          </w:r>
        </w:sdtContent>
      </w:sdt>
      <w:r>
        <w:t xml:space="preserve"> the COVID-19 pandemic is essential for protecting individuals and communities from vaccine-preventable diseases and outbreaks, and ensuring all Virginians are educated about the student vaccination requirements that align with national CDC recommendations,</w:t>
      </w:r>
      <w:r>
        <w:rPr>
          <w:vertAlign w:val="superscript"/>
        </w:rPr>
        <w:t>5,6</w:t>
      </w:r>
      <w:r>
        <w:t xml:space="preserve"> and</w:t>
      </w:r>
    </w:p>
    <w:p w14:paraId="00000007" w14:textId="05D8F698" w:rsidR="000F64A1" w:rsidRDefault="00FD34BD">
      <w:sdt>
        <w:sdtPr>
          <w:tag w:val="goog_rdk_14"/>
          <w:id w:val="-1632468202"/>
        </w:sdtPr>
        <w:sdtEndPr/>
        <w:sdtContent>
          <w:r w:rsidR="00DE243A">
            <w:t>Whereas, the vaccination of children born in the United States between 1994 and 2018 will prevent 419 million illnesses, 936,000 deaths and $1.9 trillion in total societal costs,</w:t>
          </w:r>
          <w:r w:rsidR="00DE243A">
            <w:rPr>
              <w:vertAlign w:val="superscript"/>
            </w:rPr>
            <w:t>7</w:t>
          </w:r>
          <w:r w:rsidR="00DE243A">
            <w:t xml:space="preserve"> and</w:t>
          </w:r>
          <w:sdt>
            <w:sdtPr>
              <w:tag w:val="goog_rdk_12"/>
              <w:id w:val="337669388"/>
            </w:sdtPr>
            <w:sdtEndPr/>
            <w:sdtContent>
              <w:r w:rsidR="00DE243A">
                <w:t xml:space="preserve"> </w:t>
              </w:r>
            </w:sdtContent>
          </w:sdt>
          <w:sdt>
            <w:sdtPr>
              <w:tag w:val="goog_rdk_13"/>
              <w:id w:val="-902750203"/>
            </w:sdtPr>
            <w:sdtEndPr/>
            <w:sdtContent/>
          </w:sdt>
        </w:sdtContent>
      </w:sdt>
      <w:r w:rsidR="00DE243A">
        <w:t>vaccines are demonstrated to be an exceptionally safe method to prevent disease, as they are thoroughly tested before licensing and carefully monitored to ensure safety, and</w:t>
      </w:r>
    </w:p>
    <w:p w14:paraId="00000008" w14:textId="77777777" w:rsidR="000F64A1" w:rsidRDefault="00DE243A">
      <w:r>
        <w:t>Whereas, the state of Virginia strives to protect all its residents, both young and old, from preventable diseases, therefore be it</w:t>
      </w:r>
    </w:p>
    <w:p w14:paraId="00000009" w14:textId="5CBB88C5" w:rsidR="000F64A1" w:rsidRDefault="00DE243A">
      <w:bookmarkStart w:id="0" w:name="_heading=h.gjdgxs" w:colFirst="0" w:colLast="0"/>
      <w:bookmarkEnd w:id="0"/>
      <w:r>
        <w:t xml:space="preserve">Resolved, that </w:t>
      </w:r>
      <w:proofErr w:type="spellStart"/>
      <w:r w:rsidR="00FD34BD">
        <w:t>Immunize</w:t>
      </w:r>
      <w:r>
        <w:t>V</w:t>
      </w:r>
      <w:r w:rsidR="00FD34BD">
        <w:t>A</w:t>
      </w:r>
      <w:proofErr w:type="spellEnd"/>
      <w:r>
        <w:t xml:space="preserve"> encourage that all vaccines for children due or overdue should be administered according to the guidelines set forth by HB1090 following the recommended CDC immunization schedules,</w:t>
      </w:r>
      <w:r>
        <w:rPr>
          <w:vertAlign w:val="superscript"/>
        </w:rPr>
        <w:t>6</w:t>
      </w:r>
      <w:r>
        <w:t xml:space="preserve"> and</w:t>
      </w:r>
    </w:p>
    <w:p w14:paraId="0000000A" w14:textId="597A0FFD" w:rsidR="000F64A1" w:rsidRDefault="00DE243A">
      <w:r>
        <w:t xml:space="preserve">Resolved, that </w:t>
      </w:r>
      <w:proofErr w:type="spellStart"/>
      <w:r w:rsidR="00FD34BD">
        <w:t>ImmunizeVA</w:t>
      </w:r>
      <w:proofErr w:type="spellEnd"/>
      <w:r>
        <w:t xml:space="preserve"> will work to increase influenza and pneumonia vaccination rates to ease unnecessary burdens on healthcare systems and comorbidities during the upcoming fall and winter flu and pneumonia season, and</w:t>
      </w:r>
    </w:p>
    <w:p w14:paraId="0000000B" w14:textId="1B5EF9DA" w:rsidR="000F64A1" w:rsidRDefault="00DE243A">
      <w:r>
        <w:t xml:space="preserve">Resolved, that </w:t>
      </w:r>
      <w:proofErr w:type="spellStart"/>
      <w:r w:rsidR="00FD34BD">
        <w:t>ImmunizeVA</w:t>
      </w:r>
      <w:proofErr w:type="spellEnd"/>
      <w:r>
        <w:t xml:space="preserve"> continue its efforts to encourage residents to become fully vaccinated </w:t>
      </w:r>
      <w:sdt>
        <w:sdtPr>
          <w:tag w:val="goog_rdk_17"/>
          <w:id w:val="-1213346836"/>
        </w:sdtPr>
        <w:sdtEndPr/>
        <w:sdtContent>
          <w:r>
            <w:t xml:space="preserve">and boosted </w:t>
          </w:r>
        </w:sdtContent>
      </w:sdt>
      <w:r>
        <w:t xml:space="preserve">against the COVID-19 virus, and </w:t>
      </w:r>
    </w:p>
    <w:p w14:paraId="0000000C" w14:textId="3CE3977A" w:rsidR="000F64A1" w:rsidRDefault="00DE243A">
      <w:r>
        <w:t xml:space="preserve">Resolved, that </w:t>
      </w:r>
      <w:proofErr w:type="spellStart"/>
      <w:r w:rsidR="00FD34BD">
        <w:t>ImmunizeVA</w:t>
      </w:r>
      <w:proofErr w:type="spellEnd"/>
      <w:r>
        <w:t xml:space="preserve"> support a strong and vital immunization program that promotes a strong vaccinator neighborhood and includes pharmacists, </w:t>
      </w:r>
      <w:proofErr w:type="gramStart"/>
      <w:r>
        <w:t>nurses</w:t>
      </w:r>
      <w:proofErr w:type="gramEnd"/>
      <w:r>
        <w:t xml:space="preserve"> and physicians, and </w:t>
      </w:r>
    </w:p>
    <w:p w14:paraId="0000000D" w14:textId="6063649C" w:rsidR="000F64A1" w:rsidRDefault="00DE243A">
      <w:r>
        <w:t xml:space="preserve">Resolved, that August be </w:t>
      </w:r>
      <w:r w:rsidR="00BC5803">
        <w:t>recognized</w:t>
      </w:r>
      <w:r w:rsidR="00FD34BD">
        <w:t xml:space="preserve"> by </w:t>
      </w:r>
      <w:proofErr w:type="spellStart"/>
      <w:r w:rsidR="00FD34BD">
        <w:t>ImmunizeVA</w:t>
      </w:r>
      <w:proofErr w:type="spellEnd"/>
      <w:r w:rsidR="00BC5803">
        <w:t xml:space="preserve"> as</w:t>
      </w:r>
      <w:r>
        <w:t xml:space="preserve"> Immunization Awareness Month in Virginia.</w:t>
      </w:r>
    </w:p>
    <w:p w14:paraId="0000000E" w14:textId="77777777" w:rsidR="000F64A1" w:rsidRDefault="00DE243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F" w14:textId="77777777" w:rsidR="000F64A1" w:rsidRDefault="00DE2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</w:rPr>
        <w:t xml:space="preserve">1 </w:t>
      </w:r>
      <w:hyperlink r:id="rId5">
        <w:r>
          <w:rPr>
            <w:color w:val="0000FF"/>
            <w:sz w:val="20"/>
            <w:szCs w:val="20"/>
            <w:u w:val="single"/>
          </w:rPr>
          <w:t>https://www.cdc.gov/mmwr/preview/mmwrhtml/00056796.htm</w:t>
        </w:r>
      </w:hyperlink>
    </w:p>
    <w:p w14:paraId="00000010" w14:textId="77777777" w:rsidR="000F64A1" w:rsidRDefault="00DE2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 </w:t>
      </w:r>
      <w:hyperlink r:id="rId6">
        <w:r>
          <w:rPr>
            <w:color w:val="0000FF"/>
            <w:sz w:val="20"/>
            <w:szCs w:val="20"/>
            <w:u w:val="single"/>
          </w:rPr>
          <w:t>https://www.cdc.gov/vaccines/pandemic-guidance/index.html</w:t>
        </w:r>
      </w:hyperlink>
    </w:p>
    <w:p w14:paraId="00000011" w14:textId="77777777" w:rsidR="000F64A1" w:rsidRDefault="00DE2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 </w:t>
      </w:r>
      <w:hyperlink r:id="rId7">
        <w:r>
          <w:rPr>
            <w:color w:val="0000FF"/>
            <w:sz w:val="20"/>
            <w:szCs w:val="20"/>
            <w:u w:val="single"/>
          </w:rPr>
          <w:t>https://avalere.com/insights/declines-in-routine-adult-and-teen-vaccinations-continued-in-2021</w:t>
        </w:r>
      </w:hyperlink>
    </w:p>
    <w:p w14:paraId="00000012" w14:textId="77777777" w:rsidR="000F64A1" w:rsidRDefault="00DE2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 </w:t>
      </w:r>
      <w:hyperlink r:id="rId8">
        <w:r>
          <w:rPr>
            <w:color w:val="0000FF"/>
            <w:sz w:val="20"/>
            <w:szCs w:val="20"/>
            <w:u w:val="single"/>
          </w:rPr>
          <w:t>https://ccf.georgetown.edu/2021/07/15/decline-in-routine-childhood-vaccinations-puts-children-families-and- communities-at-risk-of-outbreak/</w:t>
        </w:r>
      </w:hyperlink>
    </w:p>
    <w:p w14:paraId="00000013" w14:textId="77777777" w:rsidR="000F64A1" w:rsidRDefault="00DE2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FF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5 </w:t>
      </w:r>
      <w:hyperlink r:id="rId9">
        <w:r>
          <w:rPr>
            <w:color w:val="0000FF"/>
            <w:sz w:val="20"/>
            <w:szCs w:val="20"/>
            <w:u w:val="single"/>
          </w:rPr>
          <w:t>https://www.cdc.gov/vaccines/pandemic-guidance/index.html</w:t>
        </w:r>
      </w:hyperlink>
    </w:p>
    <w:p w14:paraId="00000014" w14:textId="77777777" w:rsidR="000F64A1" w:rsidRDefault="00DE2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>
        <w:rPr>
          <w:color w:val="0000FF"/>
          <w:sz w:val="20"/>
          <w:szCs w:val="20"/>
          <w:u w:val="single"/>
        </w:rPr>
        <w:t xml:space="preserve"> </w:t>
      </w:r>
      <w:hyperlink r:id="rId10">
        <w:r>
          <w:rPr>
            <w:color w:val="0000FF"/>
            <w:sz w:val="20"/>
            <w:szCs w:val="20"/>
            <w:u w:val="single"/>
          </w:rPr>
          <w:t>https://lis.virginia.gov/cgi-bin/legp604.exe?201+ful+CHAP1223</w:t>
        </w:r>
      </w:hyperlink>
    </w:p>
    <w:p w14:paraId="00000015" w14:textId="77777777" w:rsidR="000F64A1" w:rsidRDefault="00DE2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 </w:t>
      </w:r>
      <w:hyperlink r:id="rId11">
        <w:r>
          <w:rPr>
            <w:color w:val="0000FF"/>
            <w:sz w:val="20"/>
            <w:szCs w:val="20"/>
            <w:u w:val="single"/>
          </w:rPr>
          <w:t>https://www.cdc.gov/vaccines/programs/vfc/protecting-children.html</w:t>
        </w:r>
      </w:hyperlink>
    </w:p>
    <w:p w14:paraId="00000016" w14:textId="77777777" w:rsidR="000F64A1" w:rsidRDefault="000F64A1"/>
    <w:sectPr w:rsidR="000F64A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A1"/>
    <w:rsid w:val="000F64A1"/>
    <w:rsid w:val="00BC5803"/>
    <w:rsid w:val="00C2674C"/>
    <w:rsid w:val="00DE243A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A305"/>
  <w15:docId w15:val="{5D4AC36A-56A6-4D4D-B62F-2DCB24ED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26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26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26D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39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9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39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20D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5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6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56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651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B0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F115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f.georgetown.edu/2021/07/15/decline-in-routine-childhood-vaccinations-puts-children-families-and-%20communities-at-risk-of-outbrea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alere.com/insights/declines-in-routine-adult-and-teen-vaccinations-continued-in-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vaccines/pandemic-guidance/index.html" TargetMode="External"/><Relationship Id="rId11" Type="http://schemas.openxmlformats.org/officeDocument/2006/relationships/hyperlink" Target="https://www.cdc.gov/vaccines/programs/vfc/protecting-children.html" TargetMode="External"/><Relationship Id="rId5" Type="http://schemas.openxmlformats.org/officeDocument/2006/relationships/hyperlink" Target="https://www.cdc.gov/mmwr/preview/mmwrhtml/00056796.htm" TargetMode="External"/><Relationship Id="rId10" Type="http://schemas.openxmlformats.org/officeDocument/2006/relationships/hyperlink" Target="https://lis.virginia.gov/cgi-bin/legp604.exe?201+ful+CHAP1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pandemic-guidanc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B5TkZWDprJVhznCC4k+opxVlw==">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Molly Kremers</dc:creator>
  <cp:lastModifiedBy>Bel Kelly-Russo</cp:lastModifiedBy>
  <cp:revision>3</cp:revision>
  <dcterms:created xsi:type="dcterms:W3CDTF">2022-07-27T16:38:00Z</dcterms:created>
  <dcterms:modified xsi:type="dcterms:W3CDTF">2022-07-27T16:39:00Z</dcterms:modified>
</cp:coreProperties>
</file>